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8306"/>
      </w:tblGrid>
      <w:tr w:rsidR="001C68BF" w:rsidRPr="001C68BF" w:rsidTr="001C68BF">
        <w:tc>
          <w:tcPr>
            <w:tcW w:w="0" w:type="auto"/>
            <w:vAlign w:val="center"/>
            <w:hideMark/>
          </w:tcPr>
          <w:tbl>
            <w:tblPr>
              <w:tblW w:w="4100" w:type="pct"/>
              <w:jc w:val="center"/>
              <w:tblCellMar>
                <w:left w:w="0" w:type="dxa"/>
                <w:right w:w="0" w:type="dxa"/>
              </w:tblCellMar>
              <w:tblLook w:val="04A0" w:firstRow="1" w:lastRow="0" w:firstColumn="1" w:lastColumn="0" w:noHBand="0" w:noVBand="1"/>
            </w:tblPr>
            <w:tblGrid>
              <w:gridCol w:w="6811"/>
            </w:tblGrid>
            <w:tr w:rsidR="001C68BF" w:rsidRPr="001C68BF">
              <w:trPr>
                <w:trHeight w:val="1050"/>
                <w:jc w:val="center"/>
              </w:trPr>
              <w:tc>
                <w:tcPr>
                  <w:tcW w:w="0" w:type="auto"/>
                  <w:vAlign w:val="center"/>
                  <w:hideMark/>
                </w:tcPr>
                <w:p w:rsidR="001C68BF" w:rsidRPr="001C68BF" w:rsidRDefault="001C68BF" w:rsidP="001C68BF">
                  <w:pPr>
                    <w:widowControl/>
                    <w:spacing w:line="375" w:lineRule="atLeast"/>
                    <w:jc w:val="center"/>
                    <w:rPr>
                      <w:rFonts w:ascii="宋体" w:eastAsia="宋体" w:hAnsi="宋体" w:cs="宋体"/>
                      <w:b/>
                      <w:bCs/>
                      <w:color w:val="434343"/>
                      <w:kern w:val="0"/>
                      <w:szCs w:val="21"/>
                    </w:rPr>
                  </w:pPr>
                  <w:bookmarkStart w:id="0" w:name="_GoBack"/>
                  <w:r w:rsidRPr="001C68BF">
                    <w:rPr>
                      <w:rFonts w:ascii="宋体" w:eastAsia="宋体" w:hAnsi="宋体" w:cs="宋体"/>
                      <w:b/>
                      <w:bCs/>
                      <w:color w:val="434343"/>
                      <w:kern w:val="0"/>
                      <w:szCs w:val="21"/>
                    </w:rPr>
                    <w:t>教学科研系列新教工一站式报到流程（事业编制）</w:t>
                  </w:r>
                  <w:bookmarkEnd w:id="0"/>
                </w:p>
              </w:tc>
            </w:tr>
          </w:tbl>
          <w:p w:rsidR="001C68BF" w:rsidRPr="001C68BF" w:rsidRDefault="001C68BF" w:rsidP="001C68BF">
            <w:pPr>
              <w:widowControl/>
              <w:spacing w:line="375" w:lineRule="atLeast"/>
              <w:jc w:val="center"/>
              <w:rPr>
                <w:rFonts w:ascii="宋体" w:eastAsia="宋体" w:hAnsi="宋体" w:cs="宋体"/>
                <w:vanish/>
                <w:kern w:val="0"/>
                <w:sz w:val="18"/>
                <w:szCs w:val="18"/>
              </w:rPr>
            </w:pPr>
          </w:p>
          <w:tbl>
            <w:tblPr>
              <w:tblW w:w="4100" w:type="pct"/>
              <w:jc w:val="center"/>
              <w:tblCellMar>
                <w:left w:w="0" w:type="dxa"/>
                <w:right w:w="0" w:type="dxa"/>
              </w:tblCellMar>
              <w:tblLook w:val="04A0" w:firstRow="1" w:lastRow="0" w:firstColumn="1" w:lastColumn="0" w:noHBand="0" w:noVBand="1"/>
            </w:tblPr>
            <w:tblGrid>
              <w:gridCol w:w="6811"/>
            </w:tblGrid>
            <w:tr w:rsidR="001C68BF" w:rsidRPr="001C68BF">
              <w:trPr>
                <w:trHeight w:val="420"/>
                <w:jc w:val="center"/>
              </w:trPr>
              <w:tc>
                <w:tcPr>
                  <w:tcW w:w="0" w:type="auto"/>
                  <w:vAlign w:val="center"/>
                  <w:hideMark/>
                </w:tcPr>
                <w:p w:rsidR="001C68BF" w:rsidRPr="001C68BF" w:rsidRDefault="001C68BF" w:rsidP="001C68BF">
                  <w:pPr>
                    <w:widowControl/>
                    <w:spacing w:line="375" w:lineRule="atLeast"/>
                    <w:jc w:val="center"/>
                    <w:rPr>
                      <w:rFonts w:ascii="宋体" w:eastAsia="宋体" w:hAnsi="宋体" w:cs="宋体"/>
                      <w:kern w:val="0"/>
                      <w:sz w:val="18"/>
                      <w:szCs w:val="18"/>
                    </w:rPr>
                  </w:pPr>
                  <w:r w:rsidRPr="001C68BF">
                    <w:rPr>
                      <w:rFonts w:ascii="宋体" w:eastAsia="宋体" w:hAnsi="宋体" w:cs="宋体"/>
                      <w:kern w:val="0"/>
                      <w:sz w:val="18"/>
                      <w:szCs w:val="18"/>
                    </w:rPr>
                    <w:t>发布时间： 2021-07-22 浏览次数： 2136</w:t>
                  </w:r>
                </w:p>
              </w:tc>
            </w:tr>
          </w:tbl>
          <w:p w:rsidR="001C68BF" w:rsidRPr="001C68BF" w:rsidRDefault="001C68BF" w:rsidP="001C68BF">
            <w:pPr>
              <w:widowControl/>
              <w:spacing w:line="375" w:lineRule="atLeast"/>
              <w:jc w:val="center"/>
              <w:rPr>
                <w:rFonts w:ascii="宋体" w:eastAsia="宋体" w:hAnsi="宋体" w:cs="宋体"/>
                <w:vanish/>
                <w:kern w:val="0"/>
                <w:sz w:val="18"/>
                <w:szCs w:val="18"/>
              </w:rPr>
            </w:pPr>
          </w:p>
          <w:tbl>
            <w:tblPr>
              <w:tblW w:w="4100" w:type="pct"/>
              <w:jc w:val="center"/>
              <w:tblCellMar>
                <w:left w:w="0" w:type="dxa"/>
                <w:right w:w="0" w:type="dxa"/>
              </w:tblCellMar>
              <w:tblLook w:val="04A0" w:firstRow="1" w:lastRow="0" w:firstColumn="1" w:lastColumn="0" w:noHBand="0" w:noVBand="1"/>
            </w:tblPr>
            <w:tblGrid>
              <w:gridCol w:w="6811"/>
            </w:tblGrid>
            <w:tr w:rsidR="001C68BF" w:rsidRPr="001C68BF">
              <w:trPr>
                <w:trHeight w:val="300"/>
                <w:jc w:val="center"/>
              </w:trPr>
              <w:tc>
                <w:tcPr>
                  <w:tcW w:w="0" w:type="auto"/>
                  <w:vAlign w:val="center"/>
                  <w:hideMark/>
                </w:tcPr>
                <w:p w:rsidR="001C68BF" w:rsidRPr="001C68BF" w:rsidRDefault="001C68BF" w:rsidP="001C68BF">
                  <w:pPr>
                    <w:widowControl/>
                    <w:spacing w:line="375" w:lineRule="atLeast"/>
                    <w:jc w:val="center"/>
                    <w:rPr>
                      <w:rFonts w:ascii="宋体" w:eastAsia="宋体" w:hAnsi="宋体" w:cs="宋体"/>
                      <w:kern w:val="0"/>
                      <w:sz w:val="18"/>
                      <w:szCs w:val="18"/>
                    </w:rPr>
                  </w:pPr>
                </w:p>
              </w:tc>
            </w:tr>
          </w:tbl>
          <w:p w:rsidR="001C68BF" w:rsidRPr="001C68BF" w:rsidRDefault="001C68BF" w:rsidP="001C68BF">
            <w:pPr>
              <w:widowControl/>
              <w:spacing w:line="375" w:lineRule="atLeast"/>
              <w:jc w:val="center"/>
              <w:rPr>
                <w:rFonts w:ascii="宋体" w:eastAsia="宋体" w:hAnsi="宋体" w:cs="宋体"/>
                <w:kern w:val="0"/>
                <w:sz w:val="18"/>
                <w:szCs w:val="18"/>
              </w:rPr>
            </w:pPr>
          </w:p>
        </w:tc>
      </w:tr>
      <w:tr w:rsidR="001C68BF" w:rsidRPr="001C68BF" w:rsidTr="001C68BF">
        <w:tc>
          <w:tcPr>
            <w:tcW w:w="0" w:type="auto"/>
            <w:hideMark/>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96"/>
            </w:tblGrid>
            <w:tr w:rsidR="001C68BF" w:rsidRPr="001C68BF" w:rsidTr="001C68BF">
              <w:trPr>
                <w:trHeight w:val="5400"/>
                <w:jc w:val="center"/>
              </w:trPr>
              <w:tc>
                <w:tcPr>
                  <w:tcW w:w="5000" w:type="pct"/>
                  <w:hideMark/>
                </w:tcPr>
                <w:p w:rsidR="001C68BF" w:rsidRPr="001C68BF" w:rsidRDefault="001C68BF" w:rsidP="001C68BF">
                  <w:pPr>
                    <w:widowControl/>
                    <w:shd w:val="clear" w:color="auto" w:fill="FFFFFF"/>
                    <w:spacing w:line="375" w:lineRule="atLeast"/>
                    <w:jc w:val="left"/>
                    <w:textAlignment w:val="baseline"/>
                    <w:rPr>
                      <w:rFonts w:ascii="Arial" w:eastAsia="宋体" w:hAnsi="Arial" w:cs="Arial"/>
                      <w:color w:val="434343"/>
                      <w:kern w:val="0"/>
                      <w:sz w:val="18"/>
                      <w:szCs w:val="18"/>
                    </w:rPr>
                  </w:pPr>
                  <w:r w:rsidRPr="001C68BF">
                    <w:rPr>
                      <w:rFonts w:ascii="Arial" w:eastAsia="宋体" w:hAnsi="Arial" w:cs="Arial"/>
                      <w:color w:val="434343"/>
                      <w:kern w:val="0"/>
                      <w:sz w:val="18"/>
                      <w:szCs w:val="18"/>
                    </w:rPr>
                    <w:t> </w:t>
                  </w:r>
                </w:p>
                <w:p w:rsidR="001C68BF" w:rsidRPr="001C68BF" w:rsidRDefault="001C68BF" w:rsidP="001C68BF">
                  <w:pPr>
                    <w:widowControl/>
                    <w:shd w:val="clear" w:color="auto" w:fill="FFFFFF"/>
                    <w:spacing w:line="525" w:lineRule="atLeast"/>
                    <w:ind w:left="15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b/>
                      <w:bCs/>
                      <w:color w:val="434343"/>
                      <w:kern w:val="0"/>
                      <w:sz w:val="30"/>
                      <w:szCs w:val="30"/>
                    </w:rPr>
                    <w:t>一、</w:t>
                  </w:r>
                  <w:r w:rsidRPr="001C68BF">
                    <w:rPr>
                      <w:rFonts w:ascii="华文仿宋" w:eastAsia="华文仿宋" w:hAnsi="华文仿宋" w:cs="Arial" w:hint="eastAsia"/>
                      <w:b/>
                      <w:bCs/>
                      <w:color w:val="434343"/>
                      <w:kern w:val="0"/>
                      <w:sz w:val="30"/>
                      <w:szCs w:val="30"/>
                    </w:rPr>
                    <w:t>人事档案</w:t>
                  </w:r>
                </w:p>
                <w:p w:rsidR="001C68BF" w:rsidRPr="001C68BF" w:rsidRDefault="001C68BF" w:rsidP="001C68BF">
                  <w:pPr>
                    <w:widowControl/>
                    <w:shd w:val="clear" w:color="auto" w:fill="FFFFFF"/>
                    <w:spacing w:line="525" w:lineRule="atLeast"/>
                    <w:ind w:left="51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t>1.</w:t>
                  </w:r>
                  <w:r w:rsidRPr="001C68BF">
                    <w:rPr>
                      <w:rFonts w:ascii="华文仿宋" w:eastAsia="华文仿宋" w:hAnsi="华文仿宋" w:cs="Arial" w:hint="eastAsia"/>
                      <w:color w:val="434343"/>
                      <w:kern w:val="0"/>
                      <w:sz w:val="30"/>
                      <w:szCs w:val="30"/>
                    </w:rPr>
                    <w:t>调档</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收到华南理工大学《人才引进通知》（五山和大学城校区引进人才）或《来校工作审批结果函》（广州国际校区引进人才）后，新教工需先确认调档所需信息（调档单位名称、调档单位联系人详细地址、联系电话、邮编），由学院人事秘书携带调档所需信息到人事科（笃行楼南</w:t>
                  </w:r>
                  <w:r w:rsidRPr="001C68BF">
                    <w:rPr>
                      <w:rFonts w:ascii="Times New Roman" w:eastAsia="宋体" w:hAnsi="Times New Roman" w:cs="Times New Roman"/>
                      <w:color w:val="434343"/>
                      <w:kern w:val="0"/>
                      <w:sz w:val="30"/>
                      <w:szCs w:val="30"/>
                    </w:rPr>
                    <w:t>610</w:t>
                  </w:r>
                  <w:r w:rsidRPr="001C68BF">
                    <w:rPr>
                      <w:rFonts w:ascii="华文仿宋" w:eastAsia="华文仿宋" w:hAnsi="华文仿宋" w:cs="Arial" w:hint="eastAsia"/>
                      <w:color w:val="434343"/>
                      <w:kern w:val="0"/>
                      <w:sz w:val="30"/>
                      <w:szCs w:val="30"/>
                    </w:rPr>
                    <w:t>）领取《商调函》。新教工到档案所在地办理档案转移手续。</w:t>
                  </w:r>
                  <w:r w:rsidRPr="001C68BF">
                    <w:rPr>
                      <w:rFonts w:ascii="华文仿宋" w:eastAsia="华文仿宋" w:hAnsi="华文仿宋" w:cs="Arial" w:hint="eastAsia"/>
                      <w:b/>
                      <w:bCs/>
                      <w:color w:val="434343"/>
                      <w:kern w:val="0"/>
                      <w:sz w:val="30"/>
                      <w:szCs w:val="30"/>
                      <w:shd w:val="clear" w:color="auto" w:fill="FFFF00"/>
                    </w:rPr>
                    <w:t>特别提醒：档案不能自带，需经机要交换到学校。</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t>2.</w:t>
                  </w:r>
                  <w:r w:rsidRPr="001C68BF">
                    <w:rPr>
                      <w:rFonts w:ascii="华文仿宋" w:eastAsia="华文仿宋" w:hAnsi="华文仿宋" w:cs="Arial" w:hint="eastAsia"/>
                      <w:color w:val="434343"/>
                      <w:kern w:val="0"/>
                      <w:sz w:val="30"/>
                      <w:szCs w:val="30"/>
                    </w:rPr>
                    <w:t>学院审核新教职工人事档案</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人事档案来校后，学院需到人事科现场审核人事档案：</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w:t>
                  </w:r>
                  <w:r w:rsidRPr="001C68BF">
                    <w:rPr>
                      <w:rFonts w:ascii="Times New Roman" w:eastAsia="宋体" w:hAnsi="Times New Roman" w:cs="Times New Roman"/>
                      <w:color w:val="434343"/>
                      <w:kern w:val="0"/>
                      <w:sz w:val="30"/>
                      <w:szCs w:val="30"/>
                    </w:rPr>
                    <w:t>1</w:t>
                  </w:r>
                  <w:r w:rsidRPr="001C68BF">
                    <w:rPr>
                      <w:rFonts w:ascii="华文仿宋" w:eastAsia="华文仿宋" w:hAnsi="华文仿宋" w:cs="Arial" w:hint="eastAsia"/>
                      <w:color w:val="434343"/>
                      <w:kern w:val="0"/>
                      <w:sz w:val="30"/>
                      <w:szCs w:val="30"/>
                    </w:rPr>
                    <w:t>）审核干部人事档案内材料的完整性；</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w:t>
                  </w:r>
                  <w:r w:rsidRPr="001C68BF">
                    <w:rPr>
                      <w:rFonts w:ascii="Times New Roman" w:eastAsia="宋体" w:hAnsi="Times New Roman" w:cs="Times New Roman"/>
                      <w:color w:val="434343"/>
                      <w:kern w:val="0"/>
                      <w:sz w:val="30"/>
                      <w:szCs w:val="30"/>
                    </w:rPr>
                    <w:t>2</w:t>
                  </w:r>
                  <w:r w:rsidRPr="001C68BF">
                    <w:rPr>
                      <w:rFonts w:ascii="华文仿宋" w:eastAsia="华文仿宋" w:hAnsi="华文仿宋" w:cs="Arial" w:hint="eastAsia"/>
                      <w:color w:val="434343"/>
                      <w:kern w:val="0"/>
                      <w:sz w:val="30"/>
                      <w:szCs w:val="30"/>
                    </w:rPr>
                    <w:t>）审核干部人事档案“三龄两历一身份”是否属实；（三龄：出生年龄、参加工作时间、入党时间；两历：学习经历、工作经历；一身份：干部身份）；</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w:t>
                  </w:r>
                  <w:r w:rsidRPr="001C68BF">
                    <w:rPr>
                      <w:rFonts w:ascii="Times New Roman" w:eastAsia="宋体" w:hAnsi="Times New Roman" w:cs="Times New Roman"/>
                      <w:color w:val="434343"/>
                      <w:kern w:val="0"/>
                      <w:sz w:val="30"/>
                      <w:szCs w:val="30"/>
                    </w:rPr>
                    <w:t>3</w:t>
                  </w:r>
                  <w:r w:rsidRPr="001C68BF">
                    <w:rPr>
                      <w:rFonts w:ascii="华文仿宋" w:eastAsia="华文仿宋" w:hAnsi="华文仿宋" w:cs="Arial" w:hint="eastAsia"/>
                      <w:color w:val="434343"/>
                      <w:kern w:val="0"/>
                      <w:sz w:val="30"/>
                      <w:szCs w:val="30"/>
                    </w:rPr>
                    <w:t>）是否存在违纪违规情况；</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w:t>
                  </w:r>
                  <w:r w:rsidRPr="001C68BF">
                    <w:rPr>
                      <w:rFonts w:ascii="Times New Roman" w:eastAsia="宋体" w:hAnsi="Times New Roman" w:cs="Times New Roman"/>
                      <w:color w:val="434343"/>
                      <w:kern w:val="0"/>
                      <w:sz w:val="30"/>
                      <w:szCs w:val="30"/>
                    </w:rPr>
                    <w:t>4</w:t>
                  </w:r>
                  <w:r w:rsidRPr="001C68BF">
                    <w:rPr>
                      <w:rFonts w:ascii="华文仿宋" w:eastAsia="华文仿宋" w:hAnsi="华文仿宋" w:cs="Arial" w:hint="eastAsia"/>
                      <w:color w:val="434343"/>
                      <w:kern w:val="0"/>
                      <w:sz w:val="30"/>
                      <w:szCs w:val="30"/>
                    </w:rPr>
                    <w:t>）如无异常，出具《单位考察意见表》。</w:t>
                  </w:r>
                </w:p>
                <w:p w:rsidR="001C68BF" w:rsidRPr="001C68BF" w:rsidRDefault="001C68BF" w:rsidP="001C68BF">
                  <w:pPr>
                    <w:widowControl/>
                    <w:shd w:val="clear" w:color="auto" w:fill="FFFFFF"/>
                    <w:spacing w:line="525" w:lineRule="atLeast"/>
                    <w:ind w:left="15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b/>
                      <w:bCs/>
                      <w:color w:val="434343"/>
                      <w:kern w:val="0"/>
                      <w:sz w:val="30"/>
                      <w:szCs w:val="30"/>
                    </w:rPr>
                    <w:t>二、报到前教职工需准备的材料</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lastRenderedPageBreak/>
                    <w:t>1.</w:t>
                  </w:r>
                  <w:r w:rsidRPr="001C68BF">
                    <w:rPr>
                      <w:rFonts w:ascii="华文仿宋" w:eastAsia="华文仿宋" w:hAnsi="华文仿宋" w:cs="Arial" w:hint="eastAsia"/>
                      <w:color w:val="434343"/>
                      <w:kern w:val="0"/>
                      <w:sz w:val="30"/>
                      <w:szCs w:val="30"/>
                    </w:rPr>
                    <w:t>《婚育状况调查表》原件及扫描件；</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t>2.</w:t>
                  </w:r>
                  <w:r w:rsidRPr="001C68BF">
                    <w:rPr>
                      <w:rFonts w:ascii="华文仿宋" w:eastAsia="华文仿宋" w:hAnsi="华文仿宋" w:cs="Arial" w:hint="eastAsia"/>
                      <w:color w:val="434343"/>
                      <w:kern w:val="0"/>
                      <w:sz w:val="30"/>
                      <w:szCs w:val="30"/>
                    </w:rPr>
                    <w:t>聘用合同（请新教工与学院提前协商拟定聘期任务，完成合同（电子版）填写，新教工于来校工作前一个月由学院将合同（电子版）发送高层次人才工作办公室（五山和大学城）/ 人力资源与发展事务办公室（广州国际校区）审核）；</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t>3.</w:t>
                  </w:r>
                  <w:r w:rsidRPr="001C68BF">
                    <w:rPr>
                      <w:rFonts w:ascii="华文仿宋" w:eastAsia="华文仿宋" w:hAnsi="华文仿宋" w:cs="Arial" w:hint="eastAsia"/>
                      <w:color w:val="434343"/>
                      <w:kern w:val="0"/>
                      <w:sz w:val="30"/>
                      <w:szCs w:val="30"/>
                    </w:rPr>
                    <w:t>《干部履历表》；</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t>4.</w:t>
                  </w:r>
                  <w:r w:rsidRPr="001C68BF">
                    <w:rPr>
                      <w:rFonts w:ascii="华文仿宋" w:eastAsia="华文仿宋" w:hAnsi="华文仿宋" w:cs="Arial" w:hint="eastAsia"/>
                      <w:color w:val="434343"/>
                      <w:kern w:val="0"/>
                      <w:sz w:val="30"/>
                      <w:szCs w:val="30"/>
                    </w:rPr>
                    <w:t>身份证（正反面）、户口本首页和个人页、中国建设银行储蓄卡主卡,建议在广州天河高新区支行开卡）的扫描件；</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t>5.</w:t>
                  </w:r>
                  <w:r w:rsidRPr="001C68BF">
                    <w:rPr>
                      <w:rFonts w:ascii="华文仿宋" w:eastAsia="华文仿宋" w:hAnsi="华文仿宋" w:cs="Arial" w:hint="eastAsia"/>
                      <w:color w:val="434343"/>
                      <w:kern w:val="0"/>
                      <w:sz w:val="30"/>
                      <w:szCs w:val="30"/>
                    </w:rPr>
                    <w:t>新教工近期彩照（大、小</w:t>
                  </w:r>
                  <w:r w:rsidRPr="001C68BF">
                    <w:rPr>
                      <w:rFonts w:ascii="Times New Roman" w:eastAsia="宋体" w:hAnsi="Times New Roman" w:cs="Times New Roman"/>
                      <w:color w:val="434343"/>
                      <w:kern w:val="0"/>
                      <w:sz w:val="30"/>
                      <w:szCs w:val="30"/>
                    </w:rPr>
                    <w:t>1</w:t>
                  </w:r>
                  <w:r w:rsidRPr="001C68BF">
                    <w:rPr>
                      <w:rFonts w:ascii="华文仿宋" w:eastAsia="华文仿宋" w:hAnsi="华文仿宋" w:cs="Arial" w:hint="eastAsia"/>
                      <w:color w:val="434343"/>
                      <w:kern w:val="0"/>
                      <w:sz w:val="30"/>
                      <w:szCs w:val="30"/>
                    </w:rPr>
                    <w:t>寸各</w:t>
                  </w:r>
                  <w:r w:rsidRPr="001C68BF">
                    <w:rPr>
                      <w:rFonts w:ascii="Times New Roman" w:eastAsia="宋体" w:hAnsi="Times New Roman" w:cs="Times New Roman"/>
                      <w:color w:val="434343"/>
                      <w:kern w:val="0"/>
                      <w:sz w:val="30"/>
                      <w:szCs w:val="30"/>
                    </w:rPr>
                    <w:t>2</w:t>
                  </w:r>
                  <w:r w:rsidRPr="001C68BF">
                    <w:rPr>
                      <w:rFonts w:ascii="华文仿宋" w:eastAsia="华文仿宋" w:hAnsi="华文仿宋" w:cs="Arial" w:hint="eastAsia"/>
                      <w:color w:val="434343"/>
                      <w:kern w:val="0"/>
                      <w:sz w:val="30"/>
                      <w:szCs w:val="30"/>
                    </w:rPr>
                    <w:t>张）及电子版；</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t>6.</w:t>
                  </w:r>
                  <w:r w:rsidRPr="001C68BF">
                    <w:rPr>
                      <w:rFonts w:ascii="华文仿宋" w:eastAsia="华文仿宋" w:hAnsi="华文仿宋" w:cs="Arial" w:hint="eastAsia"/>
                      <w:color w:val="434343"/>
                      <w:kern w:val="0"/>
                      <w:sz w:val="30"/>
                      <w:szCs w:val="30"/>
                    </w:rPr>
                    <w:t>师德承诺书。</w:t>
                  </w:r>
                </w:p>
                <w:p w:rsidR="001C68BF" w:rsidRPr="001C68BF" w:rsidRDefault="001C68BF" w:rsidP="001C68BF">
                  <w:pPr>
                    <w:widowControl/>
                    <w:shd w:val="clear" w:color="auto" w:fill="FFFFFF"/>
                    <w:spacing w:line="525" w:lineRule="atLeast"/>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b/>
                      <w:bCs/>
                      <w:color w:val="434343"/>
                      <w:kern w:val="0"/>
                      <w:sz w:val="30"/>
                      <w:szCs w:val="30"/>
                    </w:rPr>
                    <w:t>三、办理网上</w:t>
                  </w:r>
                  <w:r w:rsidRPr="001C68BF">
                    <w:rPr>
                      <w:rFonts w:ascii="Times New Roman" w:eastAsia="宋体" w:hAnsi="Times New Roman" w:cs="Times New Roman"/>
                      <w:b/>
                      <w:bCs/>
                      <w:color w:val="434343"/>
                      <w:kern w:val="0"/>
                      <w:sz w:val="30"/>
                      <w:szCs w:val="30"/>
                    </w:rPr>
                    <w:t>“</w:t>
                  </w:r>
                  <w:r w:rsidRPr="001C68BF">
                    <w:rPr>
                      <w:rFonts w:ascii="华文仿宋" w:eastAsia="华文仿宋" w:hAnsi="华文仿宋" w:cs="Arial" w:hint="eastAsia"/>
                      <w:b/>
                      <w:bCs/>
                      <w:color w:val="434343"/>
                      <w:kern w:val="0"/>
                      <w:sz w:val="30"/>
                      <w:szCs w:val="30"/>
                    </w:rPr>
                    <w:t>一站式报到流程</w:t>
                  </w:r>
                  <w:r w:rsidRPr="001C68BF">
                    <w:rPr>
                      <w:rFonts w:ascii="Times New Roman" w:eastAsia="宋体" w:hAnsi="Times New Roman" w:cs="Times New Roman"/>
                      <w:b/>
                      <w:bCs/>
                      <w:color w:val="434343"/>
                      <w:kern w:val="0"/>
                      <w:sz w:val="30"/>
                      <w:szCs w:val="30"/>
                    </w:rPr>
                    <w:t>”</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t>1.</w:t>
                  </w:r>
                  <w:r w:rsidRPr="001C68BF">
                    <w:rPr>
                      <w:rFonts w:ascii="华文仿宋" w:eastAsia="华文仿宋" w:hAnsi="华文仿宋" w:cs="Arial" w:hint="eastAsia"/>
                      <w:color w:val="434343"/>
                      <w:kern w:val="0"/>
                      <w:sz w:val="30"/>
                      <w:szCs w:val="30"/>
                    </w:rPr>
                    <w:t>新教工注册学校统一认证账号并填报个人基本信息</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新教工根据手机短信（</w:t>
                  </w:r>
                  <w:r w:rsidRPr="001C68BF">
                    <w:rPr>
                      <w:rFonts w:ascii="Times New Roman" w:eastAsia="宋体" w:hAnsi="Times New Roman" w:cs="Times New Roman"/>
                      <w:color w:val="434343"/>
                      <w:kern w:val="0"/>
                      <w:sz w:val="30"/>
                      <w:szCs w:val="30"/>
                    </w:rPr>
                    <w:t>[</w:t>
                  </w:r>
                  <w:r w:rsidRPr="001C68BF">
                    <w:rPr>
                      <w:rFonts w:ascii="华文仿宋" w:eastAsia="华文仿宋" w:hAnsi="华文仿宋" w:cs="Arial" w:hint="eastAsia"/>
                      <w:color w:val="434343"/>
                      <w:kern w:val="0"/>
                      <w:sz w:val="30"/>
                      <w:szCs w:val="30"/>
                    </w:rPr>
                    <w:t>华工信使</w:t>
                  </w:r>
                  <w:r w:rsidRPr="001C68BF">
                    <w:rPr>
                      <w:rFonts w:ascii="Times New Roman" w:eastAsia="宋体" w:hAnsi="Times New Roman" w:cs="Times New Roman"/>
                      <w:color w:val="434343"/>
                      <w:kern w:val="0"/>
                      <w:sz w:val="30"/>
                      <w:szCs w:val="30"/>
                    </w:rPr>
                    <w:t>]</w:t>
                  </w:r>
                  <w:r w:rsidRPr="001C68BF">
                    <w:rPr>
                      <w:rFonts w:ascii="华文仿宋" w:eastAsia="华文仿宋" w:hAnsi="华文仿宋" w:cs="Arial" w:hint="eastAsia"/>
                      <w:color w:val="434343"/>
                      <w:kern w:val="0"/>
                      <w:sz w:val="30"/>
                      <w:szCs w:val="30"/>
                    </w:rPr>
                    <w:t>）的教工号和身份证号，登录学校统一认证平台，进行注册。</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链接：</w:t>
                  </w:r>
                  <w:r w:rsidRPr="001C68BF">
                    <w:rPr>
                      <w:rFonts w:ascii="Times New Roman" w:eastAsia="宋体" w:hAnsi="Times New Roman" w:cs="Times New Roman"/>
                      <w:color w:val="434343"/>
                      <w:kern w:val="0"/>
                      <w:sz w:val="30"/>
                      <w:szCs w:val="30"/>
                    </w:rPr>
                    <w:t>https://ehall.scut.edu.cn</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注：</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w:t>
                  </w:r>
                  <w:r w:rsidRPr="001C68BF">
                    <w:rPr>
                      <w:rFonts w:ascii="Times New Roman" w:eastAsia="宋体" w:hAnsi="Times New Roman" w:cs="Times New Roman"/>
                      <w:color w:val="434343"/>
                      <w:kern w:val="0"/>
                      <w:sz w:val="30"/>
                      <w:szCs w:val="30"/>
                    </w:rPr>
                    <w:t>1</w:t>
                  </w:r>
                  <w:r w:rsidRPr="001C68BF">
                    <w:rPr>
                      <w:rFonts w:ascii="华文仿宋" w:eastAsia="华文仿宋" w:hAnsi="华文仿宋" w:cs="Arial" w:hint="eastAsia"/>
                      <w:color w:val="434343"/>
                      <w:kern w:val="0"/>
                      <w:sz w:val="30"/>
                      <w:szCs w:val="30"/>
                    </w:rPr>
                    <w:t>）请按规定规范填写个人信息，确保信息真实、完整、无误，并将《婚育状况调查表》、身份证、户口本首页和个人页、中国建设银行储蓄卡（主卡，建议在广州天河高新区支行开卡）扫描件上传。如有疑问，请与学院人事秘书联系。技术支持联系人：邱老师</w:t>
                  </w:r>
                  <w:r w:rsidRPr="001C68BF">
                    <w:rPr>
                      <w:rFonts w:ascii="Times New Roman" w:eastAsia="宋体" w:hAnsi="Times New Roman" w:cs="Times New Roman"/>
                      <w:color w:val="434343"/>
                      <w:kern w:val="0"/>
                      <w:sz w:val="30"/>
                      <w:szCs w:val="30"/>
                    </w:rPr>
                    <w:t> 020-87110596</w:t>
                  </w:r>
                  <w:r w:rsidRPr="001C68BF">
                    <w:rPr>
                      <w:rFonts w:ascii="华文仿宋" w:eastAsia="华文仿宋" w:hAnsi="华文仿宋" w:cs="Arial" w:hint="eastAsia"/>
                      <w:color w:val="434343"/>
                      <w:kern w:val="0"/>
                      <w:sz w:val="30"/>
                      <w:szCs w:val="30"/>
                    </w:rPr>
                    <w:t>。</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lastRenderedPageBreak/>
                    <w:t>（</w:t>
                  </w:r>
                  <w:r w:rsidRPr="001C68BF">
                    <w:rPr>
                      <w:rFonts w:ascii="Times New Roman" w:eastAsia="宋体" w:hAnsi="Times New Roman" w:cs="Times New Roman"/>
                      <w:color w:val="434343"/>
                      <w:kern w:val="0"/>
                      <w:sz w:val="30"/>
                      <w:szCs w:val="30"/>
                    </w:rPr>
                    <w:t>2</w:t>
                  </w:r>
                  <w:r w:rsidRPr="001C68BF">
                    <w:rPr>
                      <w:rFonts w:ascii="华文仿宋" w:eastAsia="华文仿宋" w:hAnsi="华文仿宋" w:cs="Arial" w:hint="eastAsia"/>
                      <w:color w:val="434343"/>
                      <w:kern w:val="0"/>
                      <w:sz w:val="30"/>
                      <w:szCs w:val="30"/>
                    </w:rPr>
                    <w:t>）用人单位、计生办、人事处先后审核新教工基本信息，人事处审核信息通过后，新教工在系统中（办事大厅</w:t>
                  </w:r>
                  <w:r w:rsidRPr="001C68BF">
                    <w:rPr>
                      <w:rFonts w:ascii="Times New Roman" w:eastAsia="宋体" w:hAnsi="Times New Roman" w:cs="Times New Roman"/>
                      <w:color w:val="434343"/>
                      <w:kern w:val="0"/>
                      <w:sz w:val="30"/>
                      <w:szCs w:val="30"/>
                    </w:rPr>
                    <w:t>—</w:t>
                  </w:r>
                  <w:r w:rsidRPr="001C68BF">
                    <w:rPr>
                      <w:rFonts w:ascii="华文仿宋" w:eastAsia="华文仿宋" w:hAnsi="华文仿宋" w:cs="Arial" w:hint="eastAsia"/>
                      <w:color w:val="434343"/>
                      <w:kern w:val="0"/>
                      <w:sz w:val="30"/>
                      <w:szCs w:val="30"/>
                    </w:rPr>
                    <w:t>我的申请）导出并打印《个人信息采集表》，学院审核人签字、盖公章后，在线下办理入职时交人事科。</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w:t>
                  </w:r>
                  <w:r w:rsidRPr="001C68BF">
                    <w:rPr>
                      <w:rFonts w:ascii="Times New Roman" w:eastAsia="宋体" w:hAnsi="Times New Roman" w:cs="Times New Roman"/>
                      <w:color w:val="434343"/>
                      <w:kern w:val="0"/>
                      <w:sz w:val="30"/>
                      <w:szCs w:val="30"/>
                    </w:rPr>
                    <w:t>3</w:t>
                  </w:r>
                  <w:r w:rsidRPr="001C68BF">
                    <w:rPr>
                      <w:rFonts w:ascii="华文仿宋" w:eastAsia="华文仿宋" w:hAnsi="华文仿宋" w:cs="Arial" w:hint="eastAsia"/>
                      <w:color w:val="434343"/>
                      <w:kern w:val="0"/>
                      <w:sz w:val="30"/>
                      <w:szCs w:val="30"/>
                    </w:rPr>
                    <w:t>）中共党员需办理党组织关系转移由用人单位组织员在线上确认。</w:t>
                  </w:r>
                </w:p>
                <w:p w:rsidR="001C68BF" w:rsidRPr="001C68BF" w:rsidRDefault="001C68BF" w:rsidP="001C68BF">
                  <w:pPr>
                    <w:widowControl/>
                    <w:shd w:val="clear" w:color="auto" w:fill="FFFFFF"/>
                    <w:spacing w:line="525" w:lineRule="atLeast"/>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b/>
                      <w:bCs/>
                      <w:color w:val="434343"/>
                      <w:kern w:val="0"/>
                      <w:sz w:val="30"/>
                      <w:szCs w:val="30"/>
                    </w:rPr>
                    <w:t>四、线下报到</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t>1. </w:t>
                  </w:r>
                  <w:r w:rsidRPr="001C68BF">
                    <w:rPr>
                      <w:rFonts w:ascii="华文仿宋" w:eastAsia="华文仿宋" w:hAnsi="华文仿宋" w:cs="Arial" w:hint="eastAsia"/>
                      <w:color w:val="434343"/>
                      <w:kern w:val="0"/>
                      <w:sz w:val="30"/>
                      <w:szCs w:val="30"/>
                    </w:rPr>
                    <w:t>报到材料准备好后，学院人事秘书携带签字、盖章的《补充人员</w:t>
                  </w:r>
                  <w:r w:rsidRPr="001C68BF">
                    <w:rPr>
                      <w:rFonts w:ascii="Times New Roman" w:eastAsia="宋体" w:hAnsi="Times New Roman" w:cs="Times New Roman"/>
                      <w:color w:val="434343"/>
                      <w:kern w:val="0"/>
                      <w:sz w:val="30"/>
                      <w:szCs w:val="30"/>
                    </w:rPr>
                    <w:t>/</w:t>
                  </w:r>
                  <w:r w:rsidRPr="001C68BF">
                    <w:rPr>
                      <w:rFonts w:ascii="华文仿宋" w:eastAsia="华文仿宋" w:hAnsi="华文仿宋" w:cs="Arial" w:hint="eastAsia"/>
                      <w:color w:val="434343"/>
                      <w:kern w:val="0"/>
                      <w:sz w:val="30"/>
                      <w:szCs w:val="30"/>
                    </w:rPr>
                    <w:t>调入人员报到材料自查表》及自查表中所列材料到人事科进行报到材料审核并填写《新教工信息采集表》、《制作工作证登记表》。网上报到手续完成、入编材料审核通过的当天为正式报到完成时间，即入职时间</w:t>
                  </w:r>
                  <w:r w:rsidRPr="001C68BF">
                    <w:rPr>
                      <w:rFonts w:ascii="Times New Roman" w:eastAsia="宋体" w:hAnsi="Times New Roman" w:cs="Times New Roman"/>
                      <w:color w:val="434343"/>
                      <w:kern w:val="0"/>
                      <w:sz w:val="30"/>
                      <w:szCs w:val="30"/>
                    </w:rPr>
                    <w:t>/</w:t>
                  </w:r>
                  <w:r w:rsidRPr="001C68BF">
                    <w:rPr>
                      <w:rFonts w:ascii="华文仿宋" w:eastAsia="华文仿宋" w:hAnsi="华文仿宋" w:cs="Arial" w:hint="eastAsia"/>
                      <w:color w:val="434343"/>
                      <w:kern w:val="0"/>
                      <w:sz w:val="30"/>
                      <w:szCs w:val="30"/>
                    </w:rPr>
                    <w:t>合同起聘时间。</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t>2. </w:t>
                  </w:r>
                  <w:r w:rsidRPr="001C68BF">
                    <w:rPr>
                      <w:rFonts w:ascii="华文仿宋" w:eastAsia="华文仿宋" w:hAnsi="华文仿宋" w:cs="Arial" w:hint="eastAsia"/>
                      <w:color w:val="434343"/>
                      <w:kern w:val="0"/>
                      <w:sz w:val="30"/>
                      <w:szCs w:val="30"/>
                    </w:rPr>
                    <w:t>新教工接到通知后，新教工由学院人事秘书陪同，领取以下材料及物品：</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w:t>
                  </w:r>
                  <w:r w:rsidRPr="001C68BF">
                    <w:rPr>
                      <w:rFonts w:ascii="Times New Roman" w:eastAsia="宋体" w:hAnsi="Times New Roman" w:cs="Times New Roman"/>
                      <w:color w:val="434343"/>
                      <w:kern w:val="0"/>
                      <w:sz w:val="30"/>
                      <w:szCs w:val="30"/>
                    </w:rPr>
                    <w:t>1</w:t>
                  </w:r>
                  <w:r w:rsidRPr="001C68BF">
                    <w:rPr>
                      <w:rFonts w:ascii="华文仿宋" w:eastAsia="华文仿宋" w:hAnsi="华文仿宋" w:cs="Arial" w:hint="eastAsia"/>
                      <w:color w:val="434343"/>
                      <w:kern w:val="0"/>
                      <w:sz w:val="30"/>
                      <w:szCs w:val="30"/>
                    </w:rPr>
                    <w:t>）《教职工介绍信》</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w:t>
                  </w:r>
                  <w:r w:rsidRPr="001C68BF">
                    <w:rPr>
                      <w:rFonts w:ascii="Times New Roman" w:eastAsia="宋体" w:hAnsi="Times New Roman" w:cs="Times New Roman"/>
                      <w:color w:val="434343"/>
                      <w:kern w:val="0"/>
                      <w:sz w:val="30"/>
                      <w:szCs w:val="30"/>
                    </w:rPr>
                    <w:t>2</w:t>
                  </w:r>
                  <w:r w:rsidRPr="001C68BF">
                    <w:rPr>
                      <w:rFonts w:ascii="华文仿宋" w:eastAsia="华文仿宋" w:hAnsi="华文仿宋" w:cs="Arial" w:hint="eastAsia"/>
                      <w:color w:val="434343"/>
                      <w:kern w:val="0"/>
                      <w:sz w:val="30"/>
                      <w:szCs w:val="30"/>
                    </w:rPr>
                    <w:t>）工作证</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w:t>
                  </w:r>
                  <w:r w:rsidRPr="001C68BF">
                    <w:rPr>
                      <w:rFonts w:ascii="Times New Roman" w:eastAsia="宋体" w:hAnsi="Times New Roman" w:cs="Times New Roman"/>
                      <w:color w:val="434343"/>
                      <w:kern w:val="0"/>
                      <w:sz w:val="30"/>
                      <w:szCs w:val="30"/>
                    </w:rPr>
                    <w:t>3</w:t>
                  </w:r>
                  <w:r w:rsidRPr="001C68BF">
                    <w:rPr>
                      <w:rFonts w:ascii="华文仿宋" w:eastAsia="华文仿宋" w:hAnsi="华文仿宋" w:cs="Arial" w:hint="eastAsia"/>
                      <w:color w:val="434343"/>
                      <w:kern w:val="0"/>
                      <w:sz w:val="30"/>
                      <w:szCs w:val="30"/>
                    </w:rPr>
                    <w:t>）校徽</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w:t>
                  </w:r>
                  <w:r w:rsidRPr="001C68BF">
                    <w:rPr>
                      <w:rFonts w:ascii="Times New Roman" w:eastAsia="宋体" w:hAnsi="Times New Roman" w:cs="Times New Roman"/>
                      <w:color w:val="434343"/>
                      <w:kern w:val="0"/>
                      <w:sz w:val="30"/>
                      <w:szCs w:val="30"/>
                    </w:rPr>
                    <w:t>4</w:t>
                  </w:r>
                  <w:r w:rsidRPr="001C68BF">
                    <w:rPr>
                      <w:rFonts w:ascii="华文仿宋" w:eastAsia="华文仿宋" w:hAnsi="华文仿宋" w:cs="Arial" w:hint="eastAsia"/>
                      <w:color w:val="434343"/>
                      <w:kern w:val="0"/>
                      <w:sz w:val="30"/>
                      <w:szCs w:val="30"/>
                    </w:rPr>
                    <w:t>）《新教工手册》</w:t>
                  </w:r>
                </w:p>
                <w:p w:rsidR="001C68BF" w:rsidRPr="001C68BF" w:rsidRDefault="001C68BF" w:rsidP="001C68BF">
                  <w:pPr>
                    <w:widowControl/>
                    <w:shd w:val="clear" w:color="auto" w:fill="FFFFFF"/>
                    <w:spacing w:line="525" w:lineRule="atLeast"/>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b/>
                      <w:bCs/>
                      <w:color w:val="434343"/>
                      <w:kern w:val="0"/>
                      <w:sz w:val="30"/>
                      <w:szCs w:val="30"/>
                    </w:rPr>
                    <w:t>五、注意事项</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t>1.</w:t>
                  </w:r>
                  <w:r w:rsidRPr="001C68BF">
                    <w:rPr>
                      <w:rFonts w:ascii="华文仿宋" w:eastAsia="华文仿宋" w:hAnsi="华文仿宋" w:cs="Arial" w:hint="eastAsia"/>
                      <w:color w:val="434343"/>
                      <w:kern w:val="0"/>
                      <w:sz w:val="30"/>
                      <w:szCs w:val="30"/>
                    </w:rPr>
                    <w:t>报到和入编材料须教职工手写亲笔签名；</w:t>
                  </w:r>
                </w:p>
                <w:p w:rsidR="001C68BF" w:rsidRPr="001C68BF" w:rsidRDefault="001C68BF" w:rsidP="001C68BF">
                  <w:pPr>
                    <w:widowControl/>
                    <w:shd w:val="clear" w:color="auto" w:fill="FFFFFF"/>
                    <w:spacing w:line="525" w:lineRule="atLeast"/>
                    <w:ind w:firstLine="600"/>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t>2.</w:t>
                  </w:r>
                  <w:r w:rsidRPr="001C68BF">
                    <w:rPr>
                      <w:rFonts w:ascii="华文仿宋" w:eastAsia="华文仿宋" w:hAnsi="华文仿宋" w:cs="Arial" w:hint="eastAsia"/>
                      <w:color w:val="434343"/>
                      <w:kern w:val="0"/>
                      <w:sz w:val="30"/>
                      <w:szCs w:val="30"/>
                    </w:rPr>
                    <w:t>新聘教职工在办理网上</w:t>
                  </w:r>
                  <w:r w:rsidRPr="001C68BF">
                    <w:rPr>
                      <w:rFonts w:ascii="Times New Roman" w:eastAsia="宋体" w:hAnsi="Times New Roman" w:cs="Times New Roman"/>
                      <w:color w:val="434343"/>
                      <w:kern w:val="0"/>
                      <w:sz w:val="30"/>
                      <w:szCs w:val="30"/>
                    </w:rPr>
                    <w:t>“</w:t>
                  </w:r>
                  <w:r w:rsidRPr="001C68BF">
                    <w:rPr>
                      <w:rFonts w:ascii="华文仿宋" w:eastAsia="华文仿宋" w:hAnsi="华文仿宋" w:cs="Arial" w:hint="eastAsia"/>
                      <w:color w:val="434343"/>
                      <w:kern w:val="0"/>
                      <w:sz w:val="30"/>
                      <w:szCs w:val="30"/>
                    </w:rPr>
                    <w:t>一站式报到流程</w:t>
                  </w:r>
                  <w:r w:rsidRPr="001C68BF">
                    <w:rPr>
                      <w:rFonts w:ascii="Times New Roman" w:eastAsia="宋体" w:hAnsi="Times New Roman" w:cs="Times New Roman"/>
                      <w:color w:val="434343"/>
                      <w:kern w:val="0"/>
                      <w:sz w:val="30"/>
                      <w:szCs w:val="30"/>
                    </w:rPr>
                    <w:t>”</w:t>
                  </w:r>
                  <w:r w:rsidRPr="001C68BF">
                    <w:rPr>
                      <w:rFonts w:ascii="华文仿宋" w:eastAsia="华文仿宋" w:hAnsi="华文仿宋" w:cs="Arial" w:hint="eastAsia"/>
                      <w:color w:val="434343"/>
                      <w:kern w:val="0"/>
                      <w:sz w:val="30"/>
                      <w:szCs w:val="30"/>
                    </w:rPr>
                    <w:t>时可同时准备线下报到所需材料；</w:t>
                  </w:r>
                </w:p>
                <w:p w:rsidR="001C68BF" w:rsidRPr="001C68BF" w:rsidRDefault="001C68BF" w:rsidP="001C68BF">
                  <w:pPr>
                    <w:widowControl/>
                    <w:shd w:val="clear" w:color="auto" w:fill="FFFFFF"/>
                    <w:spacing w:line="375" w:lineRule="atLeast"/>
                    <w:jc w:val="left"/>
                    <w:textAlignment w:val="baseline"/>
                    <w:rPr>
                      <w:rFonts w:ascii="Arial" w:eastAsia="宋体" w:hAnsi="Arial" w:cs="Arial"/>
                      <w:color w:val="434343"/>
                      <w:kern w:val="0"/>
                      <w:sz w:val="18"/>
                      <w:szCs w:val="18"/>
                    </w:rPr>
                  </w:pPr>
                  <w:r w:rsidRPr="001C68BF">
                    <w:rPr>
                      <w:rFonts w:ascii="Times New Roman" w:eastAsia="宋体" w:hAnsi="Times New Roman" w:cs="Times New Roman"/>
                      <w:color w:val="434343"/>
                      <w:kern w:val="0"/>
                      <w:sz w:val="30"/>
                      <w:szCs w:val="30"/>
                    </w:rPr>
                    <w:lastRenderedPageBreak/>
                    <w:t>        3.</w:t>
                  </w:r>
                  <w:r w:rsidRPr="001C68BF">
                    <w:rPr>
                      <w:rFonts w:ascii="华文仿宋" w:eastAsia="华文仿宋" w:hAnsi="华文仿宋" w:cs="Arial" w:hint="eastAsia"/>
                      <w:color w:val="434343"/>
                      <w:kern w:val="0"/>
                      <w:sz w:val="30"/>
                      <w:szCs w:val="30"/>
                    </w:rPr>
                    <w:t>请按《新教工手册》指引尽快办理其他事项；</w:t>
                  </w:r>
                </w:p>
                <w:p w:rsidR="001C68BF" w:rsidRPr="001C68BF" w:rsidRDefault="001C68BF" w:rsidP="001C68BF">
                  <w:pPr>
                    <w:widowControl/>
                    <w:shd w:val="clear" w:color="auto" w:fill="FFFFFF"/>
                    <w:spacing w:line="375" w:lineRule="atLeast"/>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        4.每周四下午进行业务培训学习，不对外办理报到业务。</w:t>
                  </w:r>
                </w:p>
                <w:p w:rsidR="001C68BF" w:rsidRPr="001C68BF" w:rsidRDefault="001C68BF" w:rsidP="001C68BF">
                  <w:pPr>
                    <w:widowControl/>
                    <w:shd w:val="clear" w:color="auto" w:fill="FFFFFF"/>
                    <w:spacing w:line="375" w:lineRule="atLeast"/>
                    <w:jc w:val="left"/>
                    <w:textAlignment w:val="baseline"/>
                    <w:rPr>
                      <w:rFonts w:ascii="Arial" w:eastAsia="宋体" w:hAnsi="Arial" w:cs="Arial" w:hint="eastAsia"/>
                      <w:color w:val="434343"/>
                      <w:kern w:val="0"/>
                      <w:sz w:val="18"/>
                      <w:szCs w:val="18"/>
                    </w:rPr>
                  </w:pPr>
                </w:p>
                <w:p w:rsidR="001C68BF" w:rsidRPr="001C68BF" w:rsidRDefault="001C68BF" w:rsidP="001C68BF">
                  <w:pPr>
                    <w:widowControl/>
                    <w:shd w:val="clear" w:color="auto" w:fill="FFFFFF"/>
                    <w:spacing w:line="375" w:lineRule="atLeast"/>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附件：</w:t>
                  </w:r>
                </w:p>
                <w:p w:rsidR="001C68BF" w:rsidRPr="001C68BF" w:rsidRDefault="001C68BF" w:rsidP="001C68BF">
                  <w:pPr>
                    <w:widowControl/>
                    <w:shd w:val="clear" w:color="auto" w:fill="FFFFFF"/>
                    <w:spacing w:line="375" w:lineRule="atLeast"/>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1.补充人员（应届毕业生；引进高层次人才；调出单位为机关事业单位但无当地组织人社部门入编证明材料的人员）请下载</w:t>
                  </w:r>
                  <w:r w:rsidRPr="001C68BF">
                    <w:rPr>
                      <w:rFonts w:ascii="华文仿宋" w:eastAsia="华文仿宋" w:hAnsi="华文仿宋" w:cs="Arial"/>
                      <w:noProof/>
                      <w:color w:val="434343"/>
                      <w:kern w:val="0"/>
                      <w:sz w:val="30"/>
                      <w:szCs w:val="30"/>
                    </w:rPr>
                    <w:drawing>
                      <wp:inline distT="0" distB="0" distL="0" distR="0">
                        <wp:extent cx="152400" cy="152400"/>
                        <wp:effectExtent l="0" t="0" r="0" b="0"/>
                        <wp:docPr id="2" name="图片 2" descr="http://www2.scut.edu.cn/_ueditor/themes/default/images/icon_r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scut.edu.cn/_ueditor/themes/default/images/icon_r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1C68BF">
                      <w:rPr>
                        <w:rFonts w:ascii="华文仿宋" w:eastAsia="华文仿宋" w:hAnsi="华文仿宋" w:cs="Arial" w:hint="eastAsia"/>
                        <w:color w:val="000000"/>
                        <w:kern w:val="0"/>
                        <w:sz w:val="18"/>
                        <w:szCs w:val="18"/>
                      </w:rPr>
                      <w:t>补充人员报到相关表格和材料电子版.rar</w:t>
                    </w:r>
                  </w:hyperlink>
                  <w:r w:rsidRPr="001C68BF">
                    <w:rPr>
                      <w:rFonts w:ascii="华文仿宋" w:eastAsia="华文仿宋" w:hAnsi="华文仿宋" w:cs="Arial" w:hint="eastAsia"/>
                      <w:color w:val="434343"/>
                      <w:kern w:val="0"/>
                      <w:sz w:val="30"/>
                      <w:szCs w:val="30"/>
                    </w:rPr>
                    <w:t>并按指引准备相关材料。  </w:t>
                  </w:r>
                </w:p>
                <w:p w:rsidR="001C68BF" w:rsidRPr="001C68BF" w:rsidRDefault="001C68BF" w:rsidP="001C68BF">
                  <w:pPr>
                    <w:widowControl/>
                    <w:shd w:val="clear" w:color="auto" w:fill="FFFFFF"/>
                    <w:spacing w:line="375" w:lineRule="atLeast"/>
                    <w:jc w:val="left"/>
                    <w:textAlignment w:val="baseline"/>
                    <w:rPr>
                      <w:rFonts w:ascii="Arial" w:eastAsia="宋体" w:hAnsi="Arial" w:cs="Arial"/>
                      <w:color w:val="434343"/>
                      <w:kern w:val="0"/>
                      <w:sz w:val="18"/>
                      <w:szCs w:val="18"/>
                    </w:rPr>
                  </w:pPr>
                  <w:r w:rsidRPr="001C68BF">
                    <w:rPr>
                      <w:rFonts w:ascii="华文仿宋" w:eastAsia="华文仿宋" w:hAnsi="华文仿宋" w:cs="Arial" w:hint="eastAsia"/>
                      <w:color w:val="434343"/>
                      <w:kern w:val="0"/>
                      <w:sz w:val="30"/>
                      <w:szCs w:val="30"/>
                    </w:rPr>
                    <w:t>2.调入人员（调出单位为机关事业单位且有当地组织人社部门入编证明材料的人员）请下载</w:t>
                  </w:r>
                  <w:r w:rsidRPr="001C68BF">
                    <w:rPr>
                      <w:rFonts w:ascii="华文仿宋" w:eastAsia="华文仿宋" w:hAnsi="华文仿宋" w:cs="Arial"/>
                      <w:noProof/>
                      <w:color w:val="434343"/>
                      <w:kern w:val="0"/>
                      <w:sz w:val="30"/>
                      <w:szCs w:val="30"/>
                    </w:rPr>
                    <w:drawing>
                      <wp:inline distT="0" distB="0" distL="0" distR="0">
                        <wp:extent cx="152400" cy="152400"/>
                        <wp:effectExtent l="0" t="0" r="0" b="0"/>
                        <wp:docPr id="1" name="图片 1" descr="http://www2.scut.edu.cn/_ueditor/themes/default/images/icon_r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scut.edu.cn/_ueditor/themes/default/images/icon_r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1C68BF">
                      <w:rPr>
                        <w:rFonts w:ascii="华文仿宋" w:eastAsia="华文仿宋" w:hAnsi="华文仿宋" w:cs="Arial" w:hint="eastAsia"/>
                        <w:color w:val="000000"/>
                        <w:kern w:val="0"/>
                        <w:sz w:val="18"/>
                        <w:szCs w:val="18"/>
                      </w:rPr>
                      <w:t>调入人员报到相关表格和材料电子版.rar</w:t>
                    </w:r>
                  </w:hyperlink>
                  <w:r w:rsidRPr="001C68BF">
                    <w:rPr>
                      <w:rFonts w:ascii="华文仿宋" w:eastAsia="华文仿宋" w:hAnsi="华文仿宋" w:cs="Arial" w:hint="eastAsia"/>
                      <w:color w:val="434343"/>
                      <w:kern w:val="0"/>
                      <w:sz w:val="30"/>
                      <w:szCs w:val="30"/>
                    </w:rPr>
                    <w:t>并按指引准备相关材料。</w:t>
                  </w:r>
                </w:p>
                <w:p w:rsidR="001C68BF" w:rsidRPr="001C68BF" w:rsidRDefault="001C68BF" w:rsidP="001C68BF">
                  <w:pPr>
                    <w:widowControl/>
                    <w:spacing w:line="375" w:lineRule="atLeast"/>
                    <w:jc w:val="left"/>
                    <w:rPr>
                      <w:rFonts w:ascii="宋体" w:eastAsia="宋体" w:hAnsi="宋体" w:cs="宋体"/>
                      <w:kern w:val="0"/>
                      <w:sz w:val="18"/>
                      <w:szCs w:val="18"/>
                    </w:rPr>
                  </w:pPr>
                </w:p>
              </w:tc>
            </w:tr>
          </w:tbl>
          <w:p w:rsidR="001C68BF" w:rsidRPr="001C68BF" w:rsidRDefault="001C68BF" w:rsidP="001C68BF">
            <w:pPr>
              <w:widowControl/>
              <w:spacing w:line="375" w:lineRule="atLeast"/>
              <w:jc w:val="center"/>
              <w:rPr>
                <w:rFonts w:ascii="宋体" w:eastAsia="宋体" w:hAnsi="宋体" w:cs="宋体"/>
                <w:kern w:val="0"/>
                <w:sz w:val="18"/>
                <w:szCs w:val="18"/>
              </w:rPr>
            </w:pPr>
          </w:p>
        </w:tc>
      </w:tr>
    </w:tbl>
    <w:p w:rsidR="00C845D7" w:rsidRPr="001C68BF" w:rsidRDefault="00C845D7"/>
    <w:sectPr w:rsidR="00C845D7" w:rsidRPr="001C68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BA3" w:rsidRDefault="00761BA3" w:rsidP="001C68BF">
      <w:r>
        <w:separator/>
      </w:r>
    </w:p>
  </w:endnote>
  <w:endnote w:type="continuationSeparator" w:id="0">
    <w:p w:rsidR="00761BA3" w:rsidRDefault="00761BA3" w:rsidP="001C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BA3" w:rsidRDefault="00761BA3" w:rsidP="001C68BF">
      <w:r>
        <w:separator/>
      </w:r>
    </w:p>
  </w:footnote>
  <w:footnote w:type="continuationSeparator" w:id="0">
    <w:p w:rsidR="00761BA3" w:rsidRDefault="00761BA3" w:rsidP="001C6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18"/>
    <w:rsid w:val="001C68BF"/>
    <w:rsid w:val="00761BA3"/>
    <w:rsid w:val="00C845D7"/>
    <w:rsid w:val="00C93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6C962-252A-4732-979B-7B317B4E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6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68BF"/>
    <w:rPr>
      <w:sz w:val="18"/>
      <w:szCs w:val="18"/>
    </w:rPr>
  </w:style>
  <w:style w:type="paragraph" w:styleId="a4">
    <w:name w:val="footer"/>
    <w:basedOn w:val="a"/>
    <w:link w:val="Char0"/>
    <w:uiPriority w:val="99"/>
    <w:unhideWhenUsed/>
    <w:rsid w:val="001C68BF"/>
    <w:pPr>
      <w:tabs>
        <w:tab w:val="center" w:pos="4153"/>
        <w:tab w:val="right" w:pos="8306"/>
      </w:tabs>
      <w:snapToGrid w:val="0"/>
      <w:jc w:val="left"/>
    </w:pPr>
    <w:rPr>
      <w:sz w:val="18"/>
      <w:szCs w:val="18"/>
    </w:rPr>
  </w:style>
  <w:style w:type="character" w:customStyle="1" w:styleId="Char0">
    <w:name w:val="页脚 Char"/>
    <w:basedOn w:val="a0"/>
    <w:link w:val="a4"/>
    <w:uiPriority w:val="99"/>
    <w:rsid w:val="001C68BF"/>
    <w:rPr>
      <w:sz w:val="18"/>
      <w:szCs w:val="18"/>
    </w:rPr>
  </w:style>
  <w:style w:type="character" w:customStyle="1" w:styleId="articletitle">
    <w:name w:val="article_title"/>
    <w:basedOn w:val="a0"/>
    <w:rsid w:val="001C68BF"/>
  </w:style>
  <w:style w:type="character" w:customStyle="1" w:styleId="style2">
    <w:name w:val="style2"/>
    <w:basedOn w:val="a0"/>
    <w:rsid w:val="001C68BF"/>
  </w:style>
  <w:style w:type="character" w:customStyle="1" w:styleId="articlepublishdate">
    <w:name w:val="article_publishdate"/>
    <w:basedOn w:val="a0"/>
    <w:rsid w:val="001C68BF"/>
  </w:style>
  <w:style w:type="character" w:customStyle="1" w:styleId="wpvisitcount">
    <w:name w:val="wp_visitcount"/>
    <w:basedOn w:val="a0"/>
    <w:rsid w:val="001C68BF"/>
  </w:style>
  <w:style w:type="paragraph" w:styleId="a5">
    <w:name w:val="Normal (Web)"/>
    <w:basedOn w:val="a"/>
    <w:uiPriority w:val="99"/>
    <w:semiHidden/>
    <w:unhideWhenUsed/>
    <w:rsid w:val="001C68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C68BF"/>
    <w:rPr>
      <w:b/>
      <w:bCs/>
    </w:rPr>
  </w:style>
  <w:style w:type="paragraph" w:styleId="a7">
    <w:name w:val="List Paragraph"/>
    <w:basedOn w:val="a"/>
    <w:uiPriority w:val="34"/>
    <w:qFormat/>
    <w:rsid w:val="001C68BF"/>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1C68BF"/>
    <w:rPr>
      <w:color w:val="0000FF"/>
      <w:u w:val="single"/>
    </w:rPr>
  </w:style>
  <w:style w:type="paragraph" w:styleId="a9">
    <w:name w:val="Balloon Text"/>
    <w:basedOn w:val="a"/>
    <w:link w:val="Char1"/>
    <w:uiPriority w:val="99"/>
    <w:semiHidden/>
    <w:unhideWhenUsed/>
    <w:rsid w:val="001C68BF"/>
    <w:rPr>
      <w:sz w:val="18"/>
      <w:szCs w:val="18"/>
    </w:rPr>
  </w:style>
  <w:style w:type="character" w:customStyle="1" w:styleId="Char1">
    <w:name w:val="批注框文本 Char"/>
    <w:basedOn w:val="a0"/>
    <w:link w:val="a9"/>
    <w:uiPriority w:val="99"/>
    <w:semiHidden/>
    <w:rsid w:val="001C68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447790">
      <w:bodyDiv w:val="1"/>
      <w:marLeft w:val="0"/>
      <w:marRight w:val="0"/>
      <w:marTop w:val="0"/>
      <w:marBottom w:val="0"/>
      <w:divBdr>
        <w:top w:val="none" w:sz="0" w:space="0" w:color="auto"/>
        <w:left w:val="none" w:sz="0" w:space="0" w:color="auto"/>
        <w:bottom w:val="none" w:sz="0" w:space="0" w:color="auto"/>
        <w:right w:val="none" w:sz="0" w:space="0" w:color="auto"/>
      </w:divBdr>
      <w:divsChild>
        <w:div w:id="1234044448">
          <w:marLeft w:val="0"/>
          <w:marRight w:val="0"/>
          <w:marTop w:val="0"/>
          <w:marBottom w:val="0"/>
          <w:divBdr>
            <w:top w:val="none" w:sz="0" w:space="0" w:color="auto"/>
            <w:left w:val="none" w:sz="0" w:space="0" w:color="auto"/>
            <w:bottom w:val="none" w:sz="0" w:space="0" w:color="auto"/>
            <w:right w:val="none" w:sz="0" w:space="0" w:color="auto"/>
          </w:divBdr>
        </w:div>
        <w:div w:id="390344312">
          <w:marLeft w:val="0"/>
          <w:marRight w:val="0"/>
          <w:marTop w:val="0"/>
          <w:marBottom w:val="0"/>
          <w:divBdr>
            <w:top w:val="none" w:sz="0" w:space="0" w:color="auto"/>
            <w:left w:val="none" w:sz="0" w:space="0" w:color="auto"/>
            <w:bottom w:val="none" w:sz="0" w:space="0" w:color="auto"/>
            <w:right w:val="none" w:sz="0" w:space="0" w:color="auto"/>
          </w:divBdr>
          <w:divsChild>
            <w:div w:id="753552557">
              <w:marLeft w:val="0"/>
              <w:marRight w:val="0"/>
              <w:marTop w:val="0"/>
              <w:marBottom w:val="0"/>
              <w:divBdr>
                <w:top w:val="none" w:sz="0" w:space="0" w:color="auto"/>
                <w:left w:val="none" w:sz="0" w:space="0" w:color="auto"/>
                <w:bottom w:val="none" w:sz="0" w:space="0" w:color="auto"/>
                <w:right w:val="none" w:sz="0" w:space="0" w:color="auto"/>
              </w:divBdr>
              <w:divsChild>
                <w:div w:id="20299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cut.edu.cn/_upload/article/files/47/e4/a88634614ccbbc4a9776eeb67f33/663c675c-628a-4d05-a8b3-ca6d13bc56a5.rar" TargetMode="External"/><Relationship Id="rId3" Type="http://schemas.openxmlformats.org/officeDocument/2006/relationships/webSettings" Target="webSettings.xml"/><Relationship Id="rId7" Type="http://schemas.openxmlformats.org/officeDocument/2006/relationships/hyperlink" Target="http://www2.scut.edu.cn/_upload/article/files/47/e4/a88634614ccbbc4a9776eeb67f33/de8dce42-695f-43e7-b162-309b0540b17f.r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2022-03-02T06:57:00Z</cp:lastPrinted>
  <dcterms:created xsi:type="dcterms:W3CDTF">2022-03-02T06:56:00Z</dcterms:created>
  <dcterms:modified xsi:type="dcterms:W3CDTF">2022-03-02T06:58:00Z</dcterms:modified>
</cp:coreProperties>
</file>